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DDA0" w14:textId="77777777" w:rsidR="004B44BC" w:rsidRPr="004B44BC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bookmarkStart w:id="0" w:name="_Hlk182736599"/>
      <w:bookmarkStart w:id="1" w:name="_Hlk76728493"/>
      <w:r w:rsidRPr="004B44BC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>ISTITUTO COMPRENSIVO BOVA MARINA - CONDOFURI - BRANCALEONE - BRUZZANO</w:t>
      </w:r>
    </w:p>
    <w:p w14:paraId="2FCF4068" w14:textId="77777777" w:rsidR="004B44BC" w:rsidRPr="004B44BC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44BC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3CE6A43B" w14:textId="77777777" w:rsidR="004B44BC" w:rsidRPr="004B44BC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44BC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7374C17" w14:textId="77777777" w:rsidR="004B44BC" w:rsidRPr="004B44BC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44BC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</w:t>
      </w:r>
      <w:proofErr w:type="spellStart"/>
      <w:r w:rsidRPr="004B44BC">
        <w:rPr>
          <w:rFonts w:ascii="Aptos Display" w:eastAsia="Calibri" w:hAnsi="Aptos Display"/>
          <w:sz w:val="16"/>
          <w:szCs w:val="16"/>
          <w:lang w:eastAsia="en-US"/>
        </w:rPr>
        <w:t>pec</w:t>
      </w:r>
      <w:proofErr w:type="spellEnd"/>
      <w:r w:rsidRPr="004B44BC">
        <w:rPr>
          <w:rFonts w:ascii="Aptos Display" w:eastAsia="Calibri" w:hAnsi="Aptos Display"/>
          <w:sz w:val="16"/>
          <w:szCs w:val="16"/>
          <w:lang w:eastAsia="en-US"/>
        </w:rPr>
        <w:t xml:space="preserve">: rcic85200d@pec.istruzione.it </w:t>
      </w:r>
    </w:p>
    <w:p w14:paraId="1F6EF456" w14:textId="77777777" w:rsidR="004B44BC" w:rsidRPr="004B44BC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44BC">
        <w:rPr>
          <w:rFonts w:ascii="Aptos Display" w:eastAsia="Calibri" w:hAnsi="Aptos Display"/>
          <w:sz w:val="16"/>
          <w:szCs w:val="16"/>
          <w:lang w:eastAsia="en-US"/>
        </w:rPr>
        <w:t>sito: www.icbovamarinacondofuri.edu.it</w:t>
      </w:r>
    </w:p>
    <w:bookmarkEnd w:id="0"/>
    <w:p w14:paraId="39B0C709" w14:textId="77777777" w:rsidR="00000879" w:rsidRPr="00000879" w:rsidRDefault="00000879" w:rsidP="00000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0087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 DIRIGENTE SCOLASTICO</w:t>
      </w:r>
    </w:p>
    <w:p w14:paraId="4DD06F0C" w14:textId="77777777" w:rsidR="00000879" w:rsidRPr="00000879" w:rsidRDefault="00000879" w:rsidP="00000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0087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dell’Istituto Comprensivo</w:t>
      </w:r>
    </w:p>
    <w:p w14:paraId="4F9C4EA6" w14:textId="04D6574B" w:rsidR="00752FE9" w:rsidRDefault="00000879" w:rsidP="00000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0087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“Bova marina- Condofuri- Brancaleone- Bruzzano”</w:t>
      </w:r>
    </w:p>
    <w:p w14:paraId="0FD41E1F" w14:textId="77777777" w:rsidR="00000879" w:rsidRPr="00000879" w:rsidRDefault="00000879" w:rsidP="00000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9CED3" w14:textId="77777777" w:rsidR="005764C4" w:rsidRPr="005764C4" w:rsidRDefault="005764C4" w:rsidP="0000087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5764C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      </w: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15041AE" w14:textId="77777777" w:rsidR="005764C4" w:rsidRPr="005764C4" w:rsidRDefault="005764C4" w:rsidP="0000087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Intervento A: </w:t>
            </w:r>
            <w:r w:rsidRPr="005764C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EF47F8F" w14:textId="77777777" w:rsidR="005764C4" w:rsidRPr="005764C4" w:rsidRDefault="005764C4" w:rsidP="005764C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62CD420E" w14:textId="77777777" w:rsidR="005764C4" w:rsidRDefault="005764C4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7C3D3E36" w14:textId="4F5E6AB7" w:rsidR="004B44BC" w:rsidRDefault="004B44BC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(EX I.C. Brancaleone Africo)</w:t>
            </w:r>
          </w:p>
          <w:p w14:paraId="60DDA5E3" w14:textId="00B96110" w:rsidR="000964AE" w:rsidRDefault="00312F27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61248D15" w:rsidR="0008794B" w:rsidRDefault="00312F27" w:rsidP="00000879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B0211C4" w14:textId="77777777" w:rsidR="00000879" w:rsidRPr="00000879" w:rsidRDefault="00000879" w:rsidP="00000879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67A4A028" w14:textId="41D523D8" w:rsidR="00B53D62" w:rsidRPr="00B53D62" w:rsidRDefault="00752FE9" w:rsidP="00B53D6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Procedura </w:t>
            </w:r>
            <w:r w:rsidR="00E00325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 selezione </w:t>
            </w:r>
            <w:proofErr w:type="gramStart"/>
            <w:r w:rsidR="00E00325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 </w:t>
            </w:r>
            <w:r w:rsidR="00B53D62" w:rsidRPr="00B53D62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 xml:space="preserve"> l’individuazione</w:t>
            </w:r>
            <w:proofErr w:type="gramEnd"/>
            <w:r w:rsidR="00B53D62" w:rsidRPr="00B53D62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 xml:space="preserve"> di</w:t>
            </w:r>
            <w:r w:rsidR="00B53D62"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bookmarkStart w:id="2" w:name="_Hlk166839958"/>
            <w:r w:rsidR="00B53D62"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TUTOR ED ESPERTI </w:t>
            </w:r>
            <w:bookmarkStart w:id="3" w:name="_Hlk182731248"/>
            <w:r w:rsidR="00B53D62"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per la realizzazione di</w:t>
            </w:r>
            <w:r w:rsid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:</w:t>
            </w:r>
          </w:p>
          <w:p w14:paraId="31A10D94" w14:textId="77777777" w:rsidR="00B53D62" w:rsidRPr="00B53D62" w:rsidRDefault="00B53D62" w:rsidP="00B53D62">
            <w:pPr>
              <w:widowControl/>
              <w:numPr>
                <w:ilvl w:val="0"/>
                <w:numId w:val="32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n. 5 Percorsi di orientamento e formazione per il potenziamento delle competenze STEM, digitali e di innovazione</w:t>
            </w:r>
          </w:p>
          <w:p w14:paraId="0A92A197" w14:textId="77777777" w:rsidR="00B53D62" w:rsidRPr="00B53D62" w:rsidRDefault="00B53D62" w:rsidP="00B53D62">
            <w:pPr>
              <w:widowControl/>
              <w:numPr>
                <w:ilvl w:val="0"/>
                <w:numId w:val="32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n. 3 percorsi per il potenziamento delle competenze linguistiche degli studenti</w:t>
            </w:r>
          </w:p>
          <w:p w14:paraId="750EEEC4" w14:textId="1793F6C4" w:rsidR="00495B6B" w:rsidRPr="00B53D62" w:rsidRDefault="00B53D62" w:rsidP="00B53D62">
            <w:pPr>
              <w:widowControl/>
              <w:numPr>
                <w:ilvl w:val="0"/>
                <w:numId w:val="32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53D6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n. 1 Percorsi di tutoraggio per l’orientamento agli studi e alle carriere STEM, anche con il coinvolgimento delle famiglie </w:t>
            </w:r>
            <w:bookmarkEnd w:id="2"/>
            <w:bookmarkEnd w:id="3"/>
          </w:p>
          <w:p w14:paraId="4C04D280" w14:textId="6914A7AC" w:rsidR="001B19EF" w:rsidRPr="00225740" w:rsidRDefault="001B19E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(</w:t>
            </w:r>
            <w:r w:rsidRPr="001B19EF"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lang w:eastAsia="en-US"/>
              </w:rPr>
              <w:t xml:space="preserve">Linea di intervento </w:t>
            </w:r>
            <w:r w:rsidR="005764C4"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lang w:eastAsia="en-US"/>
              </w:rPr>
              <w:t>A</w:t>
            </w: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del D.M. 65/2023 – azioni per </w:t>
            </w:r>
            <w:r w:rsidR="005764C4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gli alunni</w:t>
            </w: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)</w:t>
            </w:r>
          </w:p>
        </w:tc>
      </w:tr>
      <w:bookmarkEnd w:id="1"/>
    </w:tbl>
    <w:p w14:paraId="3235DB7E" w14:textId="703FFF2F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3AD7E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764C4">
        <w:rPr>
          <w:rFonts w:asciiTheme="minorHAnsi" w:hAnsiTheme="minorHAnsi" w:cstheme="minorHAnsi"/>
          <w:b/>
          <w:sz w:val="22"/>
          <w:szCs w:val="22"/>
        </w:rPr>
        <w:t xml:space="preserve">( indicare se: </w:t>
      </w:r>
      <w:r w:rsidR="000964AE" w:rsidRPr="000964AE">
        <w:rPr>
          <w:rFonts w:asciiTheme="minorHAnsi" w:hAnsiTheme="minorHAnsi" w:cstheme="minorHAnsi"/>
          <w:b/>
          <w:sz w:val="22"/>
          <w:szCs w:val="22"/>
        </w:rPr>
        <w:t>docente interno alla istituzione Scolastica</w:t>
      </w:r>
      <w:r w:rsidR="005764C4" w:rsidRPr="005764C4">
        <w:rPr>
          <w:rFonts w:asciiTheme="minorHAnsi" w:hAnsiTheme="minorHAnsi" w:cstheme="minorHAnsi"/>
          <w:b/>
          <w:sz w:val="22"/>
          <w:szCs w:val="22"/>
        </w:rPr>
        <w:t>, docente</w:t>
      </w:r>
      <w:r w:rsidR="005764C4">
        <w:rPr>
          <w:rFonts w:asciiTheme="minorHAnsi" w:hAnsiTheme="minorHAnsi" w:cstheme="minorHAnsi"/>
          <w:b/>
          <w:sz w:val="22"/>
          <w:szCs w:val="22"/>
        </w:rPr>
        <w:t xml:space="preserve"> di</w:t>
      </w:r>
      <w:r w:rsidR="005764C4" w:rsidRPr="005764C4">
        <w:rPr>
          <w:rFonts w:asciiTheme="minorHAnsi" w:hAnsiTheme="minorHAnsi" w:cstheme="minorHAnsi"/>
          <w:b/>
          <w:sz w:val="22"/>
          <w:szCs w:val="22"/>
        </w:rPr>
        <w:t xml:space="preserve"> altra Istituzione scolastica, dipendente di altra P.A., o esperto esterno</w:t>
      </w:r>
      <w:r w:rsidR="005764C4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6D8A02" w14:textId="4B4D7168" w:rsidR="005764C4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764C4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17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64C4">
        <w:rPr>
          <w:rFonts w:ascii="Aptos" w:hAnsi="Aptos" w:cstheme="minorHAnsi"/>
          <w:bCs/>
          <w:sz w:val="22"/>
          <w:szCs w:val="22"/>
        </w:rPr>
        <w:t>TUTOR</w:t>
      </w:r>
      <w:r w:rsidR="00173B71"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="005764C4">
        <w:rPr>
          <w:rFonts w:ascii="Aptos" w:hAnsi="Aptos" w:cstheme="minorHAnsi"/>
          <w:bCs/>
          <w:sz w:val="22"/>
          <w:szCs w:val="22"/>
        </w:rPr>
        <w:t>ESPERTO</w:t>
      </w:r>
    </w:p>
    <w:p w14:paraId="007E0637" w14:textId="445B079A" w:rsidR="004E3E3F" w:rsidRDefault="004E3E3F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Per il seguente percorso formativo: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1132"/>
        <w:gridCol w:w="1274"/>
        <w:gridCol w:w="1489"/>
        <w:gridCol w:w="1639"/>
      </w:tblGrid>
      <w:tr w:rsidR="00000879" w:rsidRPr="00B53D62" w14:paraId="6F30804B" w14:textId="2A9CC222" w:rsidTr="00000879">
        <w:trPr>
          <w:trHeight w:val="490"/>
          <w:jc w:val="center"/>
        </w:trPr>
        <w:tc>
          <w:tcPr>
            <w:tcW w:w="4106" w:type="dxa"/>
          </w:tcPr>
          <w:p w14:paraId="7FDADDEA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  <w:b/>
                <w:bCs/>
              </w:rPr>
              <w:t>ATTIVITA’</w:t>
            </w:r>
          </w:p>
        </w:tc>
        <w:tc>
          <w:tcPr>
            <w:tcW w:w="1134" w:type="dxa"/>
          </w:tcPr>
          <w:p w14:paraId="0A805D10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N. Figure</w:t>
            </w:r>
          </w:p>
          <w:p w14:paraId="797ED672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di Tutor</w:t>
            </w:r>
          </w:p>
        </w:tc>
        <w:tc>
          <w:tcPr>
            <w:tcW w:w="1276" w:type="dxa"/>
          </w:tcPr>
          <w:p w14:paraId="11F5D6FE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N. Figure</w:t>
            </w:r>
          </w:p>
          <w:p w14:paraId="1F458041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di Esperto</w:t>
            </w:r>
          </w:p>
        </w:tc>
        <w:tc>
          <w:tcPr>
            <w:tcW w:w="1491" w:type="dxa"/>
          </w:tcPr>
          <w:p w14:paraId="4855F702" w14:textId="77777777" w:rsidR="00000879" w:rsidRPr="00B53D62" w:rsidRDefault="00000879" w:rsidP="00000879">
            <w:pPr>
              <w:widowControl/>
              <w:adjustRightInd/>
              <w:spacing w:line="240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n. ore</w:t>
            </w:r>
          </w:p>
          <w:p w14:paraId="24F1E6D0" w14:textId="77777777" w:rsidR="00000879" w:rsidRPr="00B53D62" w:rsidRDefault="00000879" w:rsidP="00000879">
            <w:pPr>
              <w:widowControl/>
              <w:adjustRightInd/>
              <w:spacing w:line="240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  <w:b/>
                <w:bCs/>
              </w:rPr>
              <w:t>(per ogni edizione)</w:t>
            </w:r>
          </w:p>
        </w:tc>
        <w:tc>
          <w:tcPr>
            <w:tcW w:w="1621" w:type="dxa"/>
          </w:tcPr>
          <w:p w14:paraId="5AD04B39" w14:textId="03C91481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  <w:b/>
                <w:bCs/>
              </w:rPr>
            </w:pPr>
            <w:r w:rsidRPr="00000879">
              <w:rPr>
                <w:rFonts w:cs="Calibri"/>
                <w:b/>
                <w:bCs/>
              </w:rPr>
              <w:t>Contrassegnare la scelta con una X</w:t>
            </w:r>
          </w:p>
        </w:tc>
      </w:tr>
      <w:tr w:rsidR="00000879" w:rsidRPr="00B53D62" w14:paraId="3605BA7F" w14:textId="03E29E61" w:rsidTr="00000879">
        <w:trPr>
          <w:trHeight w:val="985"/>
          <w:jc w:val="center"/>
        </w:trPr>
        <w:tc>
          <w:tcPr>
            <w:tcW w:w="4106" w:type="dxa"/>
          </w:tcPr>
          <w:p w14:paraId="32B6A912" w14:textId="2FBD2287" w:rsidR="00000879" w:rsidRPr="00B53D62" w:rsidRDefault="00000879" w:rsidP="00B53D62">
            <w:pPr>
              <w:widowControl/>
              <w:adjustRightInd/>
              <w:spacing w:line="240" w:lineRule="auto"/>
              <w:contextualSpacing/>
              <w:textAlignment w:val="center"/>
              <w:rPr>
                <w:rFonts w:cs="Calibri"/>
              </w:rPr>
            </w:pPr>
            <w:bookmarkStart w:id="9" w:name="_Hlk182731727"/>
            <w:r w:rsidRPr="00B53D62">
              <w:rPr>
                <w:rFonts w:cs="Calibri"/>
              </w:rPr>
              <w:t xml:space="preserve">n. 5 Percorsi di orientamento e formazione per il potenziamento delle competenze </w:t>
            </w:r>
            <w:r w:rsidRPr="00B53D62">
              <w:rPr>
                <w:rFonts w:cs="Calibri"/>
                <w:b/>
                <w:bCs/>
              </w:rPr>
              <w:t>STEM (discipline scientifiche, tecnologiche, ingegneristiche e matematiche)</w:t>
            </w:r>
            <w:r w:rsidRPr="00B53D62">
              <w:rPr>
                <w:rFonts w:cs="Calibri"/>
              </w:rPr>
              <w:t xml:space="preserve">, </w:t>
            </w:r>
            <w:r w:rsidRPr="00B53D62">
              <w:rPr>
                <w:rFonts w:cs="Calibri"/>
                <w:b/>
                <w:bCs/>
              </w:rPr>
              <w:t>digitali e di innovazione</w:t>
            </w:r>
            <w:r w:rsidRPr="00B53D62">
              <w:rPr>
                <w:rFonts w:cs="Calibri"/>
              </w:rPr>
              <w:t>, finalizzate alla promozione di pari opportunità di genere.</w:t>
            </w:r>
          </w:p>
        </w:tc>
        <w:tc>
          <w:tcPr>
            <w:tcW w:w="1134" w:type="dxa"/>
          </w:tcPr>
          <w:p w14:paraId="2480D9B4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5</w:t>
            </w:r>
          </w:p>
        </w:tc>
        <w:tc>
          <w:tcPr>
            <w:tcW w:w="1276" w:type="dxa"/>
          </w:tcPr>
          <w:p w14:paraId="7E2C90C6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5</w:t>
            </w:r>
          </w:p>
        </w:tc>
        <w:tc>
          <w:tcPr>
            <w:tcW w:w="1491" w:type="dxa"/>
          </w:tcPr>
          <w:p w14:paraId="0EBAF996" w14:textId="77777777" w:rsidR="00000879" w:rsidRPr="00B53D62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30</w:t>
            </w:r>
          </w:p>
        </w:tc>
        <w:tc>
          <w:tcPr>
            <w:tcW w:w="1621" w:type="dxa"/>
          </w:tcPr>
          <w:p w14:paraId="6F5303FA" w14:textId="77777777" w:rsidR="00000879" w:rsidRDefault="00000879" w:rsidP="00B53D62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</w:p>
          <w:p w14:paraId="6E4C4695" w14:textId="77777777" w:rsidR="00000879" w:rsidRDefault="00000879" w:rsidP="00000879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600" w:lineRule="auto"/>
              <w:contextualSpacing/>
              <w:jc w:val="left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Esperto</w:t>
            </w:r>
          </w:p>
          <w:p w14:paraId="27E2AC75" w14:textId="42E31CD5" w:rsidR="00000879" w:rsidRPr="00000879" w:rsidRDefault="00000879" w:rsidP="00000879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600" w:lineRule="auto"/>
              <w:contextualSpacing/>
              <w:jc w:val="left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Tutor</w:t>
            </w:r>
          </w:p>
        </w:tc>
      </w:tr>
      <w:bookmarkEnd w:id="9"/>
      <w:tr w:rsidR="00000879" w:rsidRPr="00B53D62" w14:paraId="0E400539" w14:textId="3DFEC757" w:rsidTr="00000879">
        <w:trPr>
          <w:trHeight w:val="447"/>
          <w:jc w:val="center"/>
        </w:trPr>
        <w:tc>
          <w:tcPr>
            <w:tcW w:w="4106" w:type="dxa"/>
          </w:tcPr>
          <w:p w14:paraId="14D06D29" w14:textId="77777777" w:rsidR="00000879" w:rsidRPr="00B53D62" w:rsidRDefault="00000879" w:rsidP="00000879">
            <w:pPr>
              <w:widowControl/>
              <w:adjustRightInd/>
              <w:spacing w:before="120" w:after="120" w:line="240" w:lineRule="auto"/>
              <w:contextualSpacing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n. 1 Percorso di tutoraggio per l’orientamento agli studi e alle carriere STEM, anche con il coinvolgimento delle famiglie.</w:t>
            </w:r>
          </w:p>
        </w:tc>
        <w:tc>
          <w:tcPr>
            <w:tcW w:w="1134" w:type="dxa"/>
          </w:tcPr>
          <w:p w14:paraId="1AF87B43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499D8A1D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1</w:t>
            </w:r>
          </w:p>
        </w:tc>
        <w:tc>
          <w:tcPr>
            <w:tcW w:w="1491" w:type="dxa"/>
          </w:tcPr>
          <w:p w14:paraId="3BC84D08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15</w:t>
            </w:r>
          </w:p>
        </w:tc>
        <w:tc>
          <w:tcPr>
            <w:tcW w:w="1621" w:type="dxa"/>
          </w:tcPr>
          <w:p w14:paraId="211524D5" w14:textId="77777777" w:rsidR="00000879" w:rsidRDefault="00000879" w:rsidP="00000879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cs="Calibri"/>
              </w:rPr>
            </w:pPr>
          </w:p>
          <w:p w14:paraId="72322F57" w14:textId="0040DABA" w:rsidR="00000879" w:rsidRPr="00000879" w:rsidRDefault="00000879" w:rsidP="00000879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600" w:lineRule="auto"/>
              <w:contextualSpacing/>
              <w:jc w:val="left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Esperto</w:t>
            </w:r>
          </w:p>
        </w:tc>
      </w:tr>
      <w:tr w:rsidR="00000879" w:rsidRPr="00B53D62" w14:paraId="7EDFB67B" w14:textId="0A4F1B8A" w:rsidTr="00000879">
        <w:trPr>
          <w:jc w:val="center"/>
        </w:trPr>
        <w:tc>
          <w:tcPr>
            <w:tcW w:w="4106" w:type="dxa"/>
          </w:tcPr>
          <w:p w14:paraId="491522F7" w14:textId="77777777" w:rsidR="00000879" w:rsidRPr="00B53D62" w:rsidRDefault="00000879" w:rsidP="00000879">
            <w:pPr>
              <w:widowControl/>
              <w:adjustRightInd/>
              <w:spacing w:before="120" w:after="120" w:line="240" w:lineRule="auto"/>
              <w:contextualSpacing/>
              <w:textAlignment w:val="center"/>
              <w:rPr>
                <w:rFonts w:cs="Calibri"/>
                <w:b/>
                <w:bCs/>
              </w:rPr>
            </w:pPr>
            <w:r w:rsidRPr="00B53D62">
              <w:rPr>
                <w:rFonts w:cs="Calibri"/>
              </w:rPr>
              <w:t xml:space="preserve">n. 3 Percorsi di formazione per il potenziamento delle </w:t>
            </w:r>
            <w:r w:rsidRPr="00B53D62">
              <w:rPr>
                <w:rFonts w:cs="Calibri"/>
                <w:b/>
                <w:bCs/>
              </w:rPr>
              <w:t>competenze linguistiche</w:t>
            </w:r>
            <w:r w:rsidRPr="00B53D62">
              <w:rPr>
                <w:rFonts w:cs="Calibri"/>
              </w:rPr>
              <w:t xml:space="preserve"> degli studenti.</w:t>
            </w:r>
          </w:p>
        </w:tc>
        <w:tc>
          <w:tcPr>
            <w:tcW w:w="1134" w:type="dxa"/>
          </w:tcPr>
          <w:p w14:paraId="4AEB2D9B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3</w:t>
            </w:r>
          </w:p>
        </w:tc>
        <w:tc>
          <w:tcPr>
            <w:tcW w:w="1276" w:type="dxa"/>
          </w:tcPr>
          <w:p w14:paraId="3B415EE9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3</w:t>
            </w:r>
          </w:p>
        </w:tc>
        <w:tc>
          <w:tcPr>
            <w:tcW w:w="1491" w:type="dxa"/>
          </w:tcPr>
          <w:p w14:paraId="55E2F50C" w14:textId="77777777" w:rsidR="00000879" w:rsidRPr="00B53D62" w:rsidRDefault="00000879" w:rsidP="00000879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center"/>
              <w:rPr>
                <w:rFonts w:cs="Calibri"/>
              </w:rPr>
            </w:pPr>
            <w:r w:rsidRPr="00B53D62">
              <w:rPr>
                <w:rFonts w:cs="Calibri"/>
              </w:rPr>
              <w:t>30</w:t>
            </w:r>
          </w:p>
        </w:tc>
        <w:tc>
          <w:tcPr>
            <w:tcW w:w="1621" w:type="dxa"/>
          </w:tcPr>
          <w:p w14:paraId="56A1093B" w14:textId="77777777" w:rsidR="00000879" w:rsidRDefault="00000879" w:rsidP="00000879">
            <w:pPr>
              <w:widowControl/>
              <w:adjustRightInd/>
              <w:spacing w:line="276" w:lineRule="auto"/>
              <w:contextualSpacing/>
              <w:textAlignment w:val="center"/>
              <w:rPr>
                <w:rFonts w:cs="Calibri"/>
              </w:rPr>
            </w:pPr>
          </w:p>
          <w:p w14:paraId="7AEBFA64" w14:textId="77777777" w:rsidR="00000879" w:rsidRDefault="00000879" w:rsidP="00000879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600" w:lineRule="auto"/>
              <w:contextualSpacing/>
              <w:jc w:val="left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Esperto</w:t>
            </w:r>
          </w:p>
          <w:p w14:paraId="17E02539" w14:textId="49F1C5FD" w:rsidR="00000879" w:rsidRPr="00000879" w:rsidRDefault="00000879" w:rsidP="00000879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600" w:lineRule="auto"/>
              <w:contextualSpacing/>
              <w:jc w:val="left"/>
              <w:textAlignment w:val="center"/>
              <w:rPr>
                <w:rFonts w:cs="Calibri"/>
              </w:rPr>
            </w:pPr>
            <w:r w:rsidRPr="00000879">
              <w:rPr>
                <w:rFonts w:cs="Calibri"/>
              </w:rPr>
              <w:t>Tutor</w:t>
            </w:r>
          </w:p>
        </w:tc>
      </w:tr>
    </w:tbl>
    <w:p w14:paraId="7609C928" w14:textId="77777777" w:rsidR="00B53D62" w:rsidRDefault="00B53D6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4767E04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D8C760" w:rsidR="007B4D82" w:rsidRPr="00067407" w:rsidRDefault="005547BF" w:rsidP="0006740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25B65D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EA72D4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Pr="00EA72D4">
        <w:rPr>
          <w:rFonts w:asciiTheme="minorHAnsi" w:hAnsiTheme="minorHAnsi" w:cstheme="minorHAnsi"/>
          <w:b/>
          <w:sz w:val="22"/>
          <w:szCs w:val="22"/>
        </w:rPr>
        <w:t>n.</w:t>
      </w:r>
      <w:r w:rsidR="00EA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72D4" w:rsidRPr="00EA72D4">
        <w:rPr>
          <w:rFonts w:asciiTheme="minorHAnsi" w:hAnsiTheme="minorHAnsi" w:cstheme="minorHAnsi"/>
          <w:b/>
          <w:sz w:val="22"/>
          <w:szCs w:val="22"/>
        </w:rPr>
        <w:t>8631</w:t>
      </w:r>
      <w:r w:rsidRPr="00EA72D4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000879" w:rsidRPr="00000879">
        <w:rPr>
          <w:rFonts w:asciiTheme="minorHAnsi" w:hAnsiTheme="minorHAnsi" w:cstheme="minorHAnsi"/>
          <w:b/>
          <w:sz w:val="22"/>
          <w:szCs w:val="22"/>
        </w:rPr>
        <w:t>18</w:t>
      </w:r>
      <w:r w:rsidR="0032376B" w:rsidRPr="00000879">
        <w:rPr>
          <w:rFonts w:asciiTheme="minorHAnsi" w:hAnsiTheme="minorHAnsi" w:cstheme="minorHAnsi"/>
          <w:b/>
          <w:sz w:val="22"/>
          <w:szCs w:val="22"/>
        </w:rPr>
        <w:t>/</w:t>
      </w:r>
      <w:r w:rsidR="00000879" w:rsidRPr="00000879">
        <w:rPr>
          <w:rFonts w:asciiTheme="minorHAnsi" w:hAnsiTheme="minorHAnsi" w:cstheme="minorHAnsi"/>
          <w:b/>
          <w:sz w:val="22"/>
          <w:szCs w:val="22"/>
        </w:rPr>
        <w:t>11</w:t>
      </w:r>
      <w:r w:rsidR="0032376B" w:rsidRPr="00000879">
        <w:rPr>
          <w:rFonts w:asciiTheme="minorHAnsi" w:hAnsiTheme="minorHAnsi" w:cstheme="minorHAnsi"/>
          <w:b/>
          <w:sz w:val="22"/>
          <w:szCs w:val="22"/>
        </w:rPr>
        <w:t>/2024</w:t>
      </w:r>
      <w:r w:rsidRPr="00000879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0964AE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3DF68" w14:textId="77777777" w:rsidR="00E94AC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E94AC2">
        <w:rPr>
          <w:rFonts w:asciiTheme="minorHAnsi" w:hAnsiTheme="minorHAnsi" w:cstheme="minorHAnsi"/>
          <w:sz w:val="22"/>
          <w:szCs w:val="22"/>
        </w:rPr>
        <w:t>:</w:t>
      </w:r>
    </w:p>
    <w:p w14:paraId="2FB9F8F5" w14:textId="77777777" w:rsidR="00E94AC2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4AC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E94AC2">
        <w:rPr>
          <w:rFonts w:asciiTheme="minorHAnsi" w:hAnsiTheme="minorHAnsi" w:cstheme="minorHAnsi"/>
          <w:sz w:val="22"/>
          <w:szCs w:val="22"/>
        </w:rPr>
        <w:t xml:space="preserve"> </w:t>
      </w:r>
      <w:r w:rsidRPr="00E94AC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4AC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E94AC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E94AC2">
        <w:rPr>
          <w:rFonts w:asciiTheme="minorHAnsi" w:hAnsiTheme="minorHAnsi" w:cstheme="minorHAnsi"/>
          <w:sz w:val="22"/>
          <w:szCs w:val="22"/>
        </w:rPr>
        <w:t>.</w:t>
      </w:r>
    </w:p>
    <w:p w14:paraId="4E2F5161" w14:textId="5825904D" w:rsidR="00E94AC2" w:rsidRPr="00E94AC2" w:rsidRDefault="00E94AC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>
        <w:t>_</w:t>
      </w:r>
      <w:r w:rsidRPr="00E94AC2">
        <w:rPr>
          <w:rFonts w:asciiTheme="minorHAnsi" w:hAnsiTheme="minorHAnsi" w:cstheme="minorHAnsi"/>
          <w:sz w:val="22"/>
          <w:szCs w:val="22"/>
        </w:rPr>
        <w:t>Scheda</w:t>
      </w:r>
      <w:proofErr w:type="spellEnd"/>
      <w:r w:rsidRPr="00E94AC2">
        <w:rPr>
          <w:rFonts w:asciiTheme="minorHAnsi" w:hAnsiTheme="minorHAnsi" w:cstheme="minorHAnsi"/>
          <w:sz w:val="22"/>
          <w:szCs w:val="22"/>
        </w:rPr>
        <w:t xml:space="preserve"> di autovalutazione dei titoli posseduti (Esperto)</w:t>
      </w:r>
    </w:p>
    <w:p w14:paraId="0851E25D" w14:textId="722648A1" w:rsidR="00E94AC2" w:rsidRPr="00E94AC2" w:rsidRDefault="00E94AC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4AC2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>egato</w:t>
      </w:r>
      <w:r w:rsidRPr="00E94A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94AC2">
        <w:rPr>
          <w:rFonts w:asciiTheme="minorHAnsi" w:hAnsiTheme="minorHAnsi" w:cstheme="minorHAnsi"/>
          <w:sz w:val="22"/>
          <w:szCs w:val="22"/>
        </w:rPr>
        <w:t>C: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E94AC2">
        <w:rPr>
          <w:rFonts w:asciiTheme="minorHAnsi" w:hAnsiTheme="minorHAnsi" w:cstheme="minorHAnsi"/>
          <w:sz w:val="22"/>
          <w:szCs w:val="22"/>
        </w:rPr>
        <w:t>Scheda di autovalutazione dei titoli posseduti (Tutor)</w:t>
      </w:r>
    </w:p>
    <w:p w14:paraId="1BCA12E1" w14:textId="77777777" w:rsidR="000A1DFD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630E59"/>
    <w:multiLevelType w:val="hybridMultilevel"/>
    <w:tmpl w:val="326E36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502748797">
    <w:abstractNumId w:val="22"/>
  </w:num>
  <w:num w:numId="32" w16cid:durableId="1638221138">
    <w:abstractNumId w:val="7"/>
  </w:num>
  <w:num w:numId="33" w16cid:durableId="6034661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79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B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93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915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AF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D62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2D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3D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2024-11-17T15:06:00Z</dcterms:created>
  <dcterms:modified xsi:type="dcterms:W3CDTF">2024-11-18T09:35:00Z</dcterms:modified>
</cp:coreProperties>
</file>